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3A" w:rsidRPr="003A203A" w:rsidRDefault="003A203A" w:rsidP="003A203A">
      <w:pPr>
        <w:pStyle w:val="Heading1"/>
        <w:rPr>
          <w:rFonts w:ascii="Times New Roman" w:eastAsia="Times New Roman" w:hAnsi="Times New Roman" w:cs="Times New Roman"/>
          <w:b/>
          <w:bCs w:val="0"/>
          <w:noProof/>
          <w:color w:val="000000"/>
          <w:kern w:val="28"/>
          <w:sz w:val="24"/>
          <w:szCs w:val="22"/>
          <w:lang w:val="sv-SE"/>
        </w:rPr>
      </w:pPr>
      <w:bookmarkStart w:id="0" w:name="_Toc313436559"/>
      <w:r w:rsidRPr="003A203A">
        <w:rPr>
          <w:rFonts w:ascii="Times New Roman" w:eastAsia="Times New Roman" w:hAnsi="Times New Roman" w:cs="Times New Roman"/>
          <w:b/>
          <w:bCs w:val="0"/>
          <w:noProof/>
          <w:color w:val="000000"/>
          <w:kern w:val="28"/>
          <w:sz w:val="24"/>
          <w:szCs w:val="22"/>
          <w:lang w:val="sv-SE"/>
        </w:rPr>
        <w:t>METODE ASSOCIATION RULE UNTUK ANALISIS CITRA CT ORGAN PASIEN KANKER OVARIUM</w:t>
      </w:r>
      <w:bookmarkEnd w:id="0"/>
      <w:r w:rsidRPr="003A203A">
        <w:rPr>
          <w:rFonts w:ascii="Times New Roman" w:eastAsia="Times New Roman" w:hAnsi="Times New Roman" w:cs="Times New Roman"/>
          <w:b/>
          <w:bCs w:val="0"/>
          <w:noProof/>
          <w:color w:val="000000"/>
          <w:kern w:val="28"/>
          <w:sz w:val="24"/>
          <w:szCs w:val="22"/>
          <w:lang w:val="sv-SE"/>
        </w:rPr>
        <w:t xml:space="preserve"> </w:t>
      </w:r>
    </w:p>
    <w:p w:rsidR="003A203A" w:rsidRPr="00DD28CC" w:rsidRDefault="003A203A" w:rsidP="003A203A">
      <w:pPr>
        <w:rPr>
          <w:color w:val="000000"/>
          <w:sz w:val="22"/>
          <w:szCs w:val="22"/>
        </w:rPr>
      </w:pPr>
    </w:p>
    <w:p w:rsidR="003A203A" w:rsidRPr="00DD28CC" w:rsidRDefault="003A203A" w:rsidP="003A203A">
      <w:pPr>
        <w:pStyle w:val="Heading2"/>
        <w:rPr>
          <w:color w:val="000000"/>
          <w:vertAlign w:val="superscript"/>
          <w:lang w:val="pl-PL"/>
        </w:rPr>
      </w:pPr>
      <w:bookmarkStart w:id="1" w:name="_Toc313436560"/>
      <w:r>
        <w:rPr>
          <w:color w:val="000000"/>
          <w:vertAlign w:val="superscript"/>
          <w:lang w:val="pl-PL"/>
        </w:rPr>
        <w:t>a</w:t>
      </w:r>
      <w:r w:rsidRPr="00DD28CC">
        <w:rPr>
          <w:color w:val="000000"/>
          <w:lang w:val="pl-PL"/>
        </w:rPr>
        <w:t>Dwina Kuswardani,</w:t>
      </w:r>
      <w:r w:rsidRPr="002570F0">
        <w:rPr>
          <w:color w:val="000000"/>
          <w:vertAlign w:val="superscript"/>
          <w:lang w:val="pl-PL"/>
        </w:rPr>
        <w:t xml:space="preserve"> </w:t>
      </w:r>
      <w:r>
        <w:rPr>
          <w:color w:val="000000"/>
          <w:vertAlign w:val="superscript"/>
          <w:lang w:val="pl-PL"/>
        </w:rPr>
        <w:t>b</w:t>
      </w:r>
      <w:r w:rsidRPr="00DD28CC">
        <w:rPr>
          <w:color w:val="000000"/>
          <w:lang w:val="pl-PL"/>
        </w:rPr>
        <w:t>M.Rahmat Widyanto,</w:t>
      </w:r>
      <w:r w:rsidRPr="002570F0">
        <w:rPr>
          <w:color w:val="000000"/>
          <w:vertAlign w:val="superscript"/>
          <w:lang w:val="pl-PL"/>
        </w:rPr>
        <w:t xml:space="preserve"> </w:t>
      </w:r>
      <w:r>
        <w:rPr>
          <w:color w:val="000000"/>
          <w:vertAlign w:val="superscript"/>
          <w:lang w:val="pl-PL"/>
        </w:rPr>
        <w:t>c</w:t>
      </w:r>
      <w:r w:rsidRPr="00DD28CC">
        <w:rPr>
          <w:color w:val="000000"/>
          <w:lang w:val="pl-PL"/>
        </w:rPr>
        <w:t>Indang Trihandini</w:t>
      </w:r>
      <w:bookmarkEnd w:id="1"/>
    </w:p>
    <w:p w:rsidR="003A203A" w:rsidRPr="00DD28CC" w:rsidRDefault="003A203A" w:rsidP="003A203A">
      <w:pPr>
        <w:rPr>
          <w:b w:val="0"/>
          <w:color w:val="000000"/>
          <w:sz w:val="22"/>
          <w:szCs w:val="22"/>
          <w:lang w:val="pt-BR"/>
        </w:rPr>
      </w:pPr>
      <w:r>
        <w:rPr>
          <w:b w:val="0"/>
          <w:color w:val="000000"/>
          <w:sz w:val="22"/>
          <w:szCs w:val="22"/>
          <w:vertAlign w:val="superscript"/>
          <w:lang w:val="pt-BR"/>
        </w:rPr>
        <w:t>a</w:t>
      </w:r>
      <w:r w:rsidRPr="00DD28CC">
        <w:rPr>
          <w:b w:val="0"/>
          <w:color w:val="000000"/>
          <w:sz w:val="22"/>
          <w:szCs w:val="22"/>
          <w:vertAlign w:val="superscript"/>
          <w:lang w:val="pt-BR"/>
        </w:rPr>
        <w:t>,</w:t>
      </w:r>
      <w:r>
        <w:rPr>
          <w:b w:val="0"/>
          <w:color w:val="000000"/>
          <w:sz w:val="22"/>
          <w:szCs w:val="22"/>
          <w:vertAlign w:val="superscript"/>
          <w:lang w:val="pt-BR"/>
        </w:rPr>
        <w:t>b</w:t>
      </w:r>
      <w:r w:rsidRPr="00DD28CC">
        <w:rPr>
          <w:b w:val="0"/>
          <w:color w:val="000000"/>
          <w:sz w:val="22"/>
          <w:szCs w:val="22"/>
          <w:lang w:val="pt-BR"/>
        </w:rPr>
        <w:t>Fakultas Ilmu Komputer, Universitas Indonesia,Depok 16424</w:t>
      </w:r>
    </w:p>
    <w:p w:rsidR="003A203A" w:rsidRPr="00DD28CC" w:rsidRDefault="003A203A" w:rsidP="003A203A">
      <w:pPr>
        <w:rPr>
          <w:b w:val="0"/>
          <w:color w:val="000000"/>
          <w:sz w:val="22"/>
          <w:szCs w:val="22"/>
          <w:lang w:val="pt-BR"/>
        </w:rPr>
      </w:pPr>
      <w:r>
        <w:rPr>
          <w:b w:val="0"/>
          <w:color w:val="000000"/>
          <w:sz w:val="22"/>
          <w:szCs w:val="22"/>
          <w:vertAlign w:val="superscript"/>
          <w:lang w:val="pt-BR"/>
        </w:rPr>
        <w:t>c</w:t>
      </w:r>
      <w:r w:rsidRPr="00DD28CC">
        <w:rPr>
          <w:b w:val="0"/>
          <w:color w:val="000000"/>
          <w:sz w:val="22"/>
          <w:szCs w:val="22"/>
          <w:lang w:val="pt-BR"/>
        </w:rPr>
        <w:t>Fakultas Kesehatan Masyarakat, Universitas Indonesia,Depok 16424</w:t>
      </w:r>
    </w:p>
    <w:p w:rsidR="003A203A" w:rsidRPr="00092610" w:rsidRDefault="003A203A" w:rsidP="003A203A">
      <w:pPr>
        <w:rPr>
          <w:b w:val="0"/>
          <w:sz w:val="22"/>
          <w:szCs w:val="22"/>
          <w:lang w:val="pt-BR"/>
        </w:rPr>
      </w:pPr>
      <w:r w:rsidRPr="00DD28CC">
        <w:rPr>
          <w:b w:val="0"/>
          <w:color w:val="000000"/>
          <w:sz w:val="22"/>
          <w:szCs w:val="22"/>
          <w:lang w:val="pl-PL"/>
        </w:rPr>
        <w:t xml:space="preserve">E-Mail: </w:t>
      </w:r>
      <w:r>
        <w:rPr>
          <w:b w:val="0"/>
          <w:color w:val="000000"/>
          <w:sz w:val="22"/>
          <w:szCs w:val="22"/>
          <w:vertAlign w:val="superscript"/>
          <w:lang w:val="pt-BR"/>
        </w:rPr>
        <w:t>a</w:t>
      </w:r>
      <w:r w:rsidRPr="003A203A">
        <w:rPr>
          <w:b w:val="0"/>
          <w:sz w:val="22"/>
          <w:szCs w:val="22"/>
          <w:lang w:val="pt-BR"/>
        </w:rPr>
        <w:t>dwina_kuswardani@yahoo.com</w:t>
      </w:r>
      <w:r w:rsidRPr="00092610">
        <w:rPr>
          <w:b w:val="0"/>
          <w:sz w:val="22"/>
          <w:szCs w:val="22"/>
          <w:lang w:val="pt-BR"/>
        </w:rPr>
        <w:t xml:space="preserve"> </w:t>
      </w:r>
    </w:p>
    <w:p w:rsidR="00A524CD" w:rsidRDefault="00A524CD" w:rsidP="00A524CD">
      <w:pPr>
        <w:pStyle w:val="Kursorabstrak"/>
        <w:spacing w:before="120" w:after="0"/>
        <w:rPr>
          <w:color w:val="000000"/>
          <w:lang w:val="id-ID"/>
        </w:rPr>
      </w:pPr>
    </w:p>
    <w:p w:rsidR="003A203A" w:rsidRPr="00DD28CC" w:rsidRDefault="003A203A" w:rsidP="003A203A">
      <w:pPr>
        <w:pStyle w:val="Kursorabstrak"/>
        <w:jc w:val="center"/>
        <w:rPr>
          <w:b/>
          <w:i/>
          <w:color w:val="000000"/>
        </w:rPr>
      </w:pPr>
      <w:r w:rsidRPr="00DD28CC">
        <w:rPr>
          <w:b/>
          <w:i/>
          <w:color w:val="000000"/>
        </w:rPr>
        <w:t>Abstract</w:t>
      </w:r>
    </w:p>
    <w:p w:rsidR="003A203A" w:rsidRPr="00DD28CC" w:rsidRDefault="003A203A" w:rsidP="003A203A">
      <w:pPr>
        <w:pStyle w:val="Kursorabstrak"/>
        <w:rPr>
          <w:rStyle w:val="apple-converted-space"/>
          <w:i/>
          <w:color w:val="000000"/>
        </w:rPr>
      </w:pPr>
      <w:r w:rsidRPr="00DD28CC">
        <w:rPr>
          <w:rStyle w:val="hps"/>
          <w:i/>
          <w:color w:val="000000"/>
        </w:rPr>
        <w:t>This research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work on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analysis of the organs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liver</w:t>
      </w:r>
      <w:r w:rsidRPr="00DD28CC">
        <w:rPr>
          <w:rStyle w:val="apple-style-span"/>
          <w:i/>
          <w:color w:val="000000"/>
        </w:rPr>
        <w:t>,</w:t>
      </w:r>
      <w:r>
        <w:rPr>
          <w:rStyle w:val="apple-style-span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kidney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anduterus,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ovarian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cancer patients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at the image of Computed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Tomography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(</w:t>
      </w:r>
      <w:r w:rsidRPr="00DD28CC">
        <w:rPr>
          <w:rStyle w:val="apple-style-span"/>
          <w:i/>
          <w:color w:val="000000"/>
        </w:rPr>
        <w:t>CT)</w:t>
      </w:r>
      <w:r>
        <w:rPr>
          <w:rStyle w:val="apple-style-span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scan</w:t>
      </w:r>
      <w:r w:rsidRPr="00DD28CC">
        <w:rPr>
          <w:rStyle w:val="apple-style-span"/>
          <w:i/>
          <w:color w:val="000000"/>
        </w:rPr>
        <w:t>.</w:t>
      </w:r>
      <w:r>
        <w:rPr>
          <w:rStyle w:val="apple-style-span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Analysis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of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these organs use the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Association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Rule</w:t>
      </w:r>
      <w:r w:rsidRPr="00DD28CC">
        <w:rPr>
          <w:rStyle w:val="apple-style-span"/>
          <w:i/>
          <w:color w:val="000000"/>
        </w:rPr>
        <w:t>.</w:t>
      </w:r>
      <w:r>
        <w:rPr>
          <w:rStyle w:val="apple-style-span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Method of</w:t>
      </w:r>
      <w:r>
        <w:rPr>
          <w:rStyle w:val="hps"/>
          <w:i/>
          <w:color w:val="000000"/>
        </w:rPr>
        <w:t xml:space="preserve"> A</w:t>
      </w:r>
      <w:r w:rsidRPr="00DD28CC">
        <w:rPr>
          <w:rStyle w:val="hps"/>
          <w:i/>
          <w:color w:val="000000"/>
        </w:rPr>
        <w:t>ssociation</w:t>
      </w:r>
      <w:r>
        <w:rPr>
          <w:rStyle w:val="hps"/>
          <w:i/>
          <w:color w:val="000000"/>
        </w:rPr>
        <w:t xml:space="preserve"> R</w:t>
      </w:r>
      <w:r w:rsidRPr="00DD28CC">
        <w:rPr>
          <w:rStyle w:val="hps"/>
          <w:i/>
          <w:color w:val="000000"/>
        </w:rPr>
        <w:t>ule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is part of the process of data mining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which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aims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to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find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the tendency of</w:t>
      </w:r>
      <w:r>
        <w:rPr>
          <w:rStyle w:val="hps"/>
          <w:i/>
          <w:color w:val="000000"/>
        </w:rPr>
        <w:t xml:space="preserve"> t</w:t>
      </w:r>
      <w:r w:rsidRPr="00DD28CC">
        <w:rPr>
          <w:rStyle w:val="hps"/>
          <w:i/>
          <w:color w:val="000000"/>
        </w:rPr>
        <w:t>he data in this case can find a pattern characteristic of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organs liver,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kidney</w:t>
      </w:r>
      <w:r w:rsidRPr="00DD28CC">
        <w:rPr>
          <w:rStyle w:val="apple-style-span"/>
          <w:i/>
          <w:color w:val="000000"/>
        </w:rPr>
        <w:t>,</w:t>
      </w:r>
      <w:r>
        <w:rPr>
          <w:rStyle w:val="apple-style-span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and uterus of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patients with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ovarian cancer</w:t>
      </w:r>
      <w:r w:rsidRPr="00DD28CC">
        <w:rPr>
          <w:rStyle w:val="apple-style-span"/>
          <w:i/>
          <w:color w:val="000000"/>
        </w:rPr>
        <w:t xml:space="preserve">. </w:t>
      </w:r>
      <w:r w:rsidRPr="00DD28CC">
        <w:rPr>
          <w:rStyle w:val="hps"/>
          <w:i/>
          <w:color w:val="000000"/>
        </w:rPr>
        <w:t xml:space="preserve">Formation of </w:t>
      </w:r>
      <w:r>
        <w:rPr>
          <w:rStyle w:val="hps"/>
          <w:i/>
          <w:color w:val="000000"/>
        </w:rPr>
        <w:t>A</w:t>
      </w:r>
      <w:r w:rsidRPr="00DD28CC">
        <w:rPr>
          <w:rStyle w:val="hps"/>
          <w:i/>
          <w:color w:val="000000"/>
        </w:rPr>
        <w:t>ssociation</w:t>
      </w:r>
      <w:r>
        <w:rPr>
          <w:rStyle w:val="hps"/>
          <w:i/>
          <w:color w:val="000000"/>
        </w:rPr>
        <w:t xml:space="preserve"> R</w:t>
      </w:r>
      <w:r w:rsidRPr="00DD28CC">
        <w:rPr>
          <w:rStyle w:val="hps"/>
          <w:i/>
          <w:color w:val="000000"/>
        </w:rPr>
        <w:t>ule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comprises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three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stages: feature extraction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based on feature size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and intensity of the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organ</w:t>
      </w:r>
      <w:r w:rsidRPr="00DD28CC">
        <w:rPr>
          <w:rStyle w:val="apple-style-span"/>
          <w:i/>
          <w:color w:val="000000"/>
        </w:rPr>
        <w:t>,</w:t>
      </w:r>
      <w:r>
        <w:rPr>
          <w:rStyle w:val="apple-style-span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the transaction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database</w:t>
      </w:r>
      <w:r w:rsidRPr="00DD28CC">
        <w:rPr>
          <w:rStyle w:val="apple-style-span"/>
          <w:i/>
          <w:color w:val="000000"/>
        </w:rPr>
        <w:t xml:space="preserve">, </w:t>
      </w:r>
      <w:r w:rsidRPr="00DD28CC">
        <w:rPr>
          <w:rStyle w:val="hps"/>
          <w:i/>
          <w:color w:val="000000"/>
        </w:rPr>
        <w:t>and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terminated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 xml:space="preserve">the application </w:t>
      </w:r>
      <w:r w:rsidRPr="00DD28CC">
        <w:rPr>
          <w:i/>
          <w:color w:val="000000"/>
        </w:rPr>
        <w:t xml:space="preserve">of </w:t>
      </w:r>
      <w:r>
        <w:rPr>
          <w:i/>
          <w:color w:val="000000"/>
        </w:rPr>
        <w:t>A</w:t>
      </w:r>
      <w:r w:rsidRPr="00DD28CC">
        <w:rPr>
          <w:i/>
          <w:color w:val="000000"/>
        </w:rPr>
        <w:t xml:space="preserve">ssociation </w:t>
      </w:r>
      <w:r>
        <w:rPr>
          <w:i/>
          <w:color w:val="000000"/>
        </w:rPr>
        <w:t>R</w:t>
      </w:r>
      <w:r w:rsidRPr="00DD28CC">
        <w:rPr>
          <w:i/>
          <w:color w:val="000000"/>
        </w:rPr>
        <w:t xml:space="preserve">ule. Tests conducted on 17 patients with ovarian cancer data from cancer </w:t>
      </w:r>
      <w:r w:rsidRPr="00DD28CC">
        <w:rPr>
          <w:rStyle w:val="hps"/>
          <w:i/>
          <w:color w:val="000000"/>
        </w:rPr>
        <w:t>hospital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in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Jakarta</w:t>
      </w:r>
      <w:r w:rsidRPr="00DD28CC">
        <w:rPr>
          <w:rStyle w:val="apple-style-span"/>
          <w:i/>
          <w:color w:val="000000"/>
        </w:rPr>
        <w:t xml:space="preserve">. </w:t>
      </w:r>
      <w:r w:rsidRPr="00DD28CC">
        <w:rPr>
          <w:rStyle w:val="hps"/>
          <w:i/>
          <w:color w:val="000000"/>
        </w:rPr>
        <w:t>The result of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Association</w:t>
      </w:r>
      <w:r>
        <w:rPr>
          <w:rStyle w:val="hps"/>
          <w:i/>
          <w:color w:val="000000"/>
        </w:rPr>
        <w:t xml:space="preserve"> R</w:t>
      </w:r>
      <w:r w:rsidRPr="00DD28CC">
        <w:rPr>
          <w:rStyle w:val="hps"/>
          <w:i/>
          <w:color w:val="000000"/>
        </w:rPr>
        <w:t>ule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is found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that uterus size has a characteristic pattern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with support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of rule 55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apple-style-span"/>
          <w:i/>
          <w:color w:val="000000"/>
        </w:rPr>
        <w:t>%,</w:t>
      </w:r>
      <w:r>
        <w:rPr>
          <w:rStyle w:val="apple-style-span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a pattern characteristic of relationship between liver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organ and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uterus size with support of rule 45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%</w:t>
      </w:r>
      <w:r w:rsidRPr="00DD28CC">
        <w:rPr>
          <w:rStyle w:val="apple-style-span"/>
          <w:i/>
          <w:color w:val="000000"/>
        </w:rPr>
        <w:t xml:space="preserve">, </w:t>
      </w:r>
      <w:r w:rsidRPr="00DD28CC">
        <w:rPr>
          <w:rStyle w:val="hps"/>
          <w:i/>
          <w:color w:val="000000"/>
        </w:rPr>
        <w:t>pattern characteristic of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relationship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between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 xml:space="preserve">liver, kidney intensity and </w:t>
      </w:r>
      <w:r w:rsidRPr="00DD28CC">
        <w:rPr>
          <w:rStyle w:val="apple-converted-space"/>
          <w:i/>
          <w:color w:val="000000"/>
        </w:rPr>
        <w:t>u</w:t>
      </w:r>
      <w:r w:rsidRPr="00DD28CC">
        <w:rPr>
          <w:rStyle w:val="hps"/>
          <w:i/>
          <w:color w:val="000000"/>
        </w:rPr>
        <w:t>terus size with support of rule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40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apple-style-span"/>
          <w:i/>
          <w:color w:val="000000"/>
        </w:rPr>
        <w:t>%</w:t>
      </w:r>
      <w:r w:rsidRPr="00DD28CC">
        <w:rPr>
          <w:rStyle w:val="hps"/>
          <w:i/>
          <w:color w:val="000000"/>
        </w:rPr>
        <w:t>,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pattern characteristic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of organ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relationship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kidney intensity and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uterus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size with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support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of rule 50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apple-style-span"/>
          <w:i/>
          <w:color w:val="000000"/>
        </w:rPr>
        <w:t>%.</w:t>
      </w:r>
      <w:r>
        <w:rPr>
          <w:rStyle w:val="apple-style-span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Application of</w:t>
      </w:r>
      <w:r>
        <w:rPr>
          <w:rStyle w:val="hps"/>
          <w:i/>
          <w:color w:val="000000"/>
        </w:rPr>
        <w:t xml:space="preserve"> A</w:t>
      </w:r>
      <w:r w:rsidRPr="00DD28CC">
        <w:rPr>
          <w:rStyle w:val="hps"/>
          <w:i/>
          <w:color w:val="000000"/>
        </w:rPr>
        <w:t xml:space="preserve">ssociation </w:t>
      </w:r>
      <w:r>
        <w:rPr>
          <w:rStyle w:val="hps"/>
          <w:i/>
          <w:color w:val="000000"/>
        </w:rPr>
        <w:t>R</w:t>
      </w:r>
      <w:r w:rsidRPr="00DD28CC">
        <w:rPr>
          <w:rStyle w:val="hps"/>
          <w:i/>
          <w:color w:val="000000"/>
        </w:rPr>
        <w:t>ule method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for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CT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image analysis organ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ovarian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cancer patients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is expected to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help medical experts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in making</w:t>
      </w:r>
      <w:r>
        <w:rPr>
          <w:rStyle w:val="hps"/>
          <w:i/>
          <w:color w:val="000000"/>
        </w:rPr>
        <w:t xml:space="preserve"> </w:t>
      </w:r>
      <w:r w:rsidRPr="00DD28CC">
        <w:rPr>
          <w:rStyle w:val="hps"/>
          <w:i/>
          <w:color w:val="000000"/>
        </w:rPr>
        <w:t>the diagnosis</w:t>
      </w:r>
      <w:r w:rsidRPr="00DD28CC">
        <w:rPr>
          <w:rStyle w:val="apple-style-span"/>
          <w:i/>
          <w:color w:val="000000"/>
        </w:rPr>
        <w:t>.</w:t>
      </w:r>
    </w:p>
    <w:p w:rsidR="003A203A" w:rsidRPr="00DD28CC" w:rsidRDefault="003A203A" w:rsidP="003A203A">
      <w:pPr>
        <w:pStyle w:val="Kursorabstrak"/>
        <w:ind w:left="1701" w:hanging="1134"/>
        <w:jc w:val="left"/>
        <w:rPr>
          <w:i/>
          <w:color w:val="000000"/>
        </w:rPr>
      </w:pPr>
      <w:r w:rsidRPr="00DD28CC">
        <w:rPr>
          <w:i/>
          <w:color w:val="000000"/>
        </w:rPr>
        <w:t>Key</w:t>
      </w:r>
      <w:r>
        <w:rPr>
          <w:i/>
          <w:color w:val="000000"/>
        </w:rPr>
        <w:t xml:space="preserve"> </w:t>
      </w:r>
      <w:r w:rsidRPr="00DD28CC">
        <w:rPr>
          <w:i/>
          <w:color w:val="000000"/>
        </w:rPr>
        <w:t>words:</w:t>
      </w:r>
      <w:r>
        <w:rPr>
          <w:i/>
          <w:color w:val="000000"/>
        </w:rPr>
        <w:t xml:space="preserve">  </w:t>
      </w:r>
      <w:r w:rsidRPr="00DD28CC">
        <w:rPr>
          <w:i/>
          <w:color w:val="000000"/>
        </w:rPr>
        <w:t>Association Rule, Computed Tomographi (CT), Citra Abdominal and Pelvis.</w:t>
      </w:r>
    </w:p>
    <w:p w:rsidR="00A524CD" w:rsidRPr="008364E3" w:rsidRDefault="00A524CD">
      <w:pPr>
        <w:rPr>
          <w:lang w:val="id-ID"/>
        </w:rPr>
      </w:pPr>
    </w:p>
    <w:sectPr w:rsidR="00A524CD" w:rsidRPr="008364E3" w:rsidSect="00A84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64E3"/>
    <w:rsid w:val="003A203A"/>
    <w:rsid w:val="005347AA"/>
    <w:rsid w:val="00624E49"/>
    <w:rsid w:val="008364E3"/>
    <w:rsid w:val="008C305E"/>
    <w:rsid w:val="00A524CD"/>
    <w:rsid w:val="00A84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1"/>
    <w:qFormat/>
    <w:rsid w:val="008364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Calibri" w:hAnsi="Times New Roman" w:cs="Times New Roman"/>
      <w:b/>
      <w:sz w:val="28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364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qFormat/>
    <w:rsid w:val="008364E3"/>
    <w:pPr>
      <w:keepNext/>
      <w:tabs>
        <w:tab w:val="left" w:pos="1440"/>
      </w:tabs>
      <w:spacing w:before="4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64E3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8364E3"/>
    <w:rPr>
      <w:rFonts w:ascii="Times New Roman" w:eastAsia="Calibri" w:hAnsi="Times New Roman" w:cs="Times New Roman"/>
      <w:b/>
      <w:sz w:val="24"/>
      <w:szCs w:val="20"/>
      <w:lang w:val="en-US"/>
    </w:rPr>
  </w:style>
  <w:style w:type="character" w:styleId="Hyperlink">
    <w:name w:val="Hyperlink"/>
    <w:uiPriority w:val="99"/>
    <w:rsid w:val="008364E3"/>
    <w:rPr>
      <w:rFonts w:cs="Times New Roman"/>
      <w:color w:val="0000FF"/>
      <w:u w:val="single"/>
    </w:rPr>
  </w:style>
  <w:style w:type="paragraph" w:customStyle="1" w:styleId="Kursorabstrak">
    <w:name w:val="Kursor_abstrak"/>
    <w:basedOn w:val="Normal"/>
    <w:link w:val="KursorabstrakCharChar"/>
    <w:rsid w:val="00A524CD"/>
    <w:pPr>
      <w:spacing w:after="120"/>
      <w:ind w:left="567" w:right="567"/>
      <w:jc w:val="both"/>
    </w:pPr>
    <w:rPr>
      <w:rFonts w:eastAsia="Times New Roman"/>
      <w:b w:val="0"/>
      <w:sz w:val="22"/>
      <w:szCs w:val="22"/>
      <w:lang w:val="fi-FI"/>
    </w:rPr>
  </w:style>
  <w:style w:type="character" w:customStyle="1" w:styleId="KursorabstrakCharChar">
    <w:name w:val="Kursor_abstrak Char Char"/>
    <w:link w:val="Kursorabstrak"/>
    <w:rsid w:val="00A524CD"/>
    <w:rPr>
      <w:rFonts w:ascii="Times New Roman" w:eastAsia="Times New Roman" w:hAnsi="Times New Roman" w:cs="Times New Roman"/>
      <w:lang w:val="fi-FI"/>
    </w:rPr>
  </w:style>
  <w:style w:type="character" w:styleId="Strong">
    <w:name w:val="Strong"/>
    <w:qFormat/>
    <w:rsid w:val="00A524CD"/>
    <w:rPr>
      <w:rFonts w:cs="Times New Roman"/>
      <w:b/>
      <w:bCs/>
    </w:rPr>
  </w:style>
  <w:style w:type="paragraph" w:customStyle="1" w:styleId="abstrak">
    <w:name w:val="_abstrak"/>
    <w:basedOn w:val="Normal"/>
    <w:rsid w:val="00A524CD"/>
    <w:pPr>
      <w:spacing w:after="120"/>
      <w:ind w:left="567" w:right="567"/>
      <w:jc w:val="both"/>
    </w:pPr>
    <w:rPr>
      <w:b w:val="0"/>
      <w:i/>
      <w:sz w:val="22"/>
      <w:szCs w:val="22"/>
      <w:lang w:val="fi-FI"/>
    </w:rPr>
  </w:style>
  <w:style w:type="paragraph" w:customStyle="1" w:styleId="numbering">
    <w:name w:val="_numbering"/>
    <w:basedOn w:val="Normal"/>
    <w:link w:val="numberingChar"/>
    <w:rsid w:val="00A524CD"/>
    <w:pPr>
      <w:tabs>
        <w:tab w:val="left" w:pos="284"/>
      </w:tabs>
      <w:suppressAutoHyphens/>
      <w:overflowPunct/>
      <w:autoSpaceDE/>
      <w:autoSpaceDN/>
      <w:adjustRightInd/>
      <w:jc w:val="both"/>
      <w:textAlignment w:val="auto"/>
    </w:pPr>
    <w:rPr>
      <w:b w:val="0"/>
      <w:sz w:val="22"/>
      <w:szCs w:val="22"/>
    </w:rPr>
  </w:style>
  <w:style w:type="character" w:customStyle="1" w:styleId="numberingChar">
    <w:name w:val="_numbering Char"/>
    <w:link w:val="numbering"/>
    <w:locked/>
    <w:rsid w:val="00A524CD"/>
    <w:rPr>
      <w:rFonts w:ascii="Times New Roman" w:eastAsia="Calibri" w:hAnsi="Times New Roman" w:cs="Times New Roman"/>
      <w:lang w:val="en-US"/>
    </w:rPr>
  </w:style>
  <w:style w:type="paragraph" w:customStyle="1" w:styleId="Kursorisi2">
    <w:name w:val="Kursor_isi 2"/>
    <w:basedOn w:val="Normal"/>
    <w:link w:val="Kursorisi2CharChar"/>
    <w:qFormat/>
    <w:rsid w:val="00A524CD"/>
    <w:pPr>
      <w:ind w:firstLine="284"/>
      <w:jc w:val="both"/>
    </w:pPr>
    <w:rPr>
      <w:rFonts w:eastAsia="Times New Roman"/>
      <w:b w:val="0"/>
      <w:sz w:val="22"/>
      <w:szCs w:val="22"/>
      <w:lang w:val="fi-FI"/>
    </w:rPr>
  </w:style>
  <w:style w:type="character" w:customStyle="1" w:styleId="Kursorisi2CharChar">
    <w:name w:val="Kursor_isi 2 Char Char"/>
    <w:basedOn w:val="DefaultParagraphFont"/>
    <w:link w:val="Kursorisi2"/>
    <w:locked/>
    <w:rsid w:val="00A524CD"/>
    <w:rPr>
      <w:rFonts w:ascii="Times New Roman" w:eastAsia="Times New Roman" w:hAnsi="Times New Roman" w:cs="Times New Roman"/>
      <w:lang w:val="fi-FI"/>
    </w:rPr>
  </w:style>
  <w:style w:type="paragraph" w:customStyle="1" w:styleId="KURSORJUDUL">
    <w:name w:val="KURSOR_JUDUL"/>
    <w:basedOn w:val="Heading1"/>
    <w:qFormat/>
    <w:rsid w:val="00A524CD"/>
    <w:pPr>
      <w:keepLines w:val="0"/>
      <w:spacing w:before="0"/>
    </w:pPr>
    <w:rPr>
      <w:rFonts w:ascii="Times New Roman" w:eastAsia="Times New Roman" w:hAnsi="Times New Roman" w:cs="Times New Roman"/>
      <w:b/>
      <w:bCs w:val="0"/>
      <w:noProof/>
      <w:color w:val="000000"/>
      <w:kern w:val="28"/>
      <w:sz w:val="24"/>
      <w:szCs w:val="22"/>
      <w:lang w:val="sv-SE"/>
    </w:rPr>
  </w:style>
  <w:style w:type="character" w:customStyle="1" w:styleId="hps">
    <w:name w:val="hps"/>
    <w:basedOn w:val="DefaultParagraphFont"/>
    <w:rsid w:val="003A203A"/>
  </w:style>
  <w:style w:type="character" w:customStyle="1" w:styleId="apple-style-span">
    <w:name w:val="apple-style-span"/>
    <w:basedOn w:val="DefaultParagraphFont"/>
    <w:rsid w:val="003A203A"/>
  </w:style>
  <w:style w:type="character" w:customStyle="1" w:styleId="apple-converted-space">
    <w:name w:val="apple-converted-space"/>
    <w:basedOn w:val="DefaultParagraphFont"/>
    <w:rsid w:val="003A2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kautsar</cp:lastModifiedBy>
  <cp:revision>3</cp:revision>
  <dcterms:created xsi:type="dcterms:W3CDTF">2013-05-03T05:27:00Z</dcterms:created>
  <dcterms:modified xsi:type="dcterms:W3CDTF">2013-05-03T07:41:00Z</dcterms:modified>
</cp:coreProperties>
</file>